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58" w:rsidRPr="00383F92" w:rsidRDefault="00205F58">
      <w:pPr>
        <w:pStyle w:val="Corpodeltesto"/>
        <w:rPr>
          <w:rFonts w:ascii="Times New Roman"/>
          <w:sz w:val="20"/>
        </w:rPr>
      </w:pPr>
    </w:p>
    <w:p w:rsidR="007B28E4" w:rsidRPr="007B28E4" w:rsidRDefault="007B28E4" w:rsidP="007B28E4">
      <w:pPr>
        <w:pStyle w:val="Corpodeltesto"/>
        <w:ind w:right="103"/>
        <w:rPr>
          <w:b/>
          <w:bCs/>
          <w:color w:val="00000A"/>
        </w:rPr>
      </w:pPr>
      <w:r w:rsidRPr="007B28E4">
        <w:rPr>
          <w:b/>
          <w:bCs/>
          <w:color w:val="00000A"/>
        </w:rPr>
        <w:t>DOCUMENTO</w:t>
      </w:r>
    </w:p>
    <w:p w:rsidR="007B28E4" w:rsidRDefault="007B28E4" w:rsidP="007B28E4">
      <w:pPr>
        <w:pStyle w:val="Corpodeltesto"/>
        <w:ind w:right="103"/>
        <w:rPr>
          <w:color w:val="00000A"/>
        </w:rPr>
      </w:pPr>
    </w:p>
    <w:p w:rsidR="007B28E4" w:rsidRDefault="007B28E4" w:rsidP="007B28E4">
      <w:pPr>
        <w:pStyle w:val="Corpodeltesto"/>
        <w:ind w:right="103"/>
      </w:pPr>
      <w:r>
        <w:rPr>
          <w:color w:val="00000A"/>
        </w:rPr>
        <w:t>Michael Apple</w:t>
      </w:r>
    </w:p>
    <w:p w:rsidR="007B28E4" w:rsidRDefault="007B28E4" w:rsidP="007B28E4">
      <w:pPr>
        <w:spacing w:before="12" w:line="288" w:lineRule="exact"/>
        <w:ind w:right="513"/>
        <w:rPr>
          <w:i/>
          <w:sz w:val="24"/>
        </w:rPr>
      </w:pPr>
      <w:r>
        <w:rPr>
          <w:i/>
          <w:color w:val="00000A"/>
          <w:sz w:val="24"/>
        </w:rPr>
        <w:t>Professor of Curriculum and Instruction and Educational Policy Studies University of Wisconsin</w:t>
      </w:r>
    </w:p>
    <w:p w:rsidR="007B28E4" w:rsidRPr="007B28E4" w:rsidRDefault="007B28E4" w:rsidP="007B28E4">
      <w:pPr>
        <w:pStyle w:val="Heading2"/>
        <w:tabs>
          <w:tab w:val="left" w:pos="9923"/>
        </w:tabs>
        <w:spacing w:line="240" w:lineRule="auto"/>
        <w:ind w:left="0" w:right="107"/>
        <w:rPr>
          <w:lang w:val="it-IT"/>
        </w:rPr>
      </w:pPr>
      <w:r w:rsidRPr="007B28E4">
        <w:rPr>
          <w:color w:val="00000A"/>
          <w:lang w:val="it-IT"/>
        </w:rPr>
        <w:t>Il ricercatore come</w:t>
      </w:r>
      <w:r>
        <w:rPr>
          <w:color w:val="00000A"/>
          <w:lang w:val="it-IT"/>
        </w:rPr>
        <w:t xml:space="preserve"> cantastorie degli insegnanti</w:t>
      </w:r>
      <w:r>
        <w:rPr>
          <w:color w:val="00000A"/>
          <w:lang w:val="it-IT"/>
        </w:rPr>
        <w:br/>
      </w:r>
      <w:proofErr w:type="spellStart"/>
      <w:r w:rsidRPr="007B28E4">
        <w:rPr>
          <w:color w:val="00000A"/>
          <w:lang w:val="it-IT"/>
        </w:rPr>
        <w:t>Internalizzazione</w:t>
      </w:r>
      <w:proofErr w:type="spellEnd"/>
      <w:r w:rsidRPr="007B28E4">
        <w:rPr>
          <w:color w:val="00000A"/>
          <w:lang w:val="it-IT"/>
        </w:rPr>
        <w:t>, giustizia sociale Successi e insucce</w:t>
      </w:r>
      <w:r>
        <w:rPr>
          <w:color w:val="00000A"/>
          <w:lang w:val="it-IT"/>
        </w:rPr>
        <w:t xml:space="preserve">ssi </w:t>
      </w:r>
      <w:r w:rsidRPr="007B28E4">
        <w:rPr>
          <w:color w:val="00000A"/>
          <w:lang w:val="it-IT"/>
        </w:rPr>
        <w:t>dell’educazione</w:t>
      </w:r>
    </w:p>
    <w:p w:rsidR="00BA2F08" w:rsidRPr="007B28E4" w:rsidRDefault="007B28E4" w:rsidP="007B28E4">
      <w:pPr>
        <w:pStyle w:val="Corpodeltesto"/>
        <w:ind w:right="214"/>
        <w:rPr>
          <w:lang w:val="it-IT"/>
        </w:rPr>
      </w:pPr>
      <w:r w:rsidRPr="007B28E4">
        <w:rPr>
          <w:color w:val="00000A"/>
          <w:lang w:val="it-IT"/>
        </w:rPr>
        <w:t xml:space="preserve">Intervista a cura di G. </w:t>
      </w:r>
      <w:proofErr w:type="spellStart"/>
      <w:r w:rsidRPr="007B28E4">
        <w:rPr>
          <w:color w:val="00000A"/>
          <w:lang w:val="it-IT"/>
        </w:rPr>
        <w:t>Barzanò</w:t>
      </w:r>
      <w:proofErr w:type="spellEnd"/>
    </w:p>
    <w:p w:rsidR="00BA2F08" w:rsidRDefault="00BA2F08" w:rsidP="008A0FF0">
      <w:pPr>
        <w:pStyle w:val="Corpodeltesto"/>
        <w:ind w:right="214"/>
        <w:rPr>
          <w:lang w:val="it-IT"/>
        </w:rPr>
      </w:pPr>
    </w:p>
    <w:p w:rsidR="007B28E4" w:rsidRDefault="007B28E4" w:rsidP="007B28E4">
      <w:pPr>
        <w:pStyle w:val="Corpodeltesto"/>
        <w:ind w:right="437"/>
        <w:rPr>
          <w:b/>
          <w:bCs/>
          <w:color w:val="00000A"/>
          <w:lang w:val="it-IT"/>
        </w:rPr>
      </w:pPr>
      <w:r>
        <w:rPr>
          <w:b/>
          <w:bCs/>
          <w:color w:val="00000A"/>
          <w:lang w:val="it-IT"/>
        </w:rPr>
        <w:t xml:space="preserve">SCHEDA </w:t>
      </w:r>
      <w:proofErr w:type="spellStart"/>
      <w:r>
        <w:rPr>
          <w:b/>
          <w:bCs/>
          <w:color w:val="00000A"/>
          <w:lang w:val="it-IT"/>
        </w:rPr>
        <w:t>DI</w:t>
      </w:r>
      <w:proofErr w:type="spellEnd"/>
      <w:r>
        <w:rPr>
          <w:b/>
          <w:bCs/>
          <w:color w:val="00000A"/>
          <w:lang w:val="it-IT"/>
        </w:rPr>
        <w:t xml:space="preserve"> APPROFONDIMENTO </w:t>
      </w:r>
    </w:p>
    <w:p w:rsidR="007B28E4" w:rsidRPr="007B28E4" w:rsidRDefault="007B28E4" w:rsidP="007B28E4">
      <w:pPr>
        <w:pStyle w:val="Corpodeltesto"/>
        <w:ind w:right="437"/>
        <w:rPr>
          <w:i/>
          <w:color w:val="00000A"/>
          <w:lang w:val="it-IT"/>
        </w:rPr>
      </w:pPr>
      <w:r w:rsidRPr="00834EA0">
        <w:rPr>
          <w:i/>
          <w:iCs/>
          <w:color w:val="00000A"/>
          <w:lang w:val="it-IT"/>
        </w:rPr>
        <w:t xml:space="preserve">a cura di Luca </w:t>
      </w:r>
      <w:proofErr w:type="spellStart"/>
      <w:r w:rsidRPr="00834EA0">
        <w:rPr>
          <w:i/>
          <w:iCs/>
          <w:color w:val="00000A"/>
          <w:lang w:val="it-IT"/>
        </w:rPr>
        <w:t>Fatticcioni</w:t>
      </w:r>
      <w:proofErr w:type="spellEnd"/>
      <w:r w:rsidRPr="00834EA0">
        <w:rPr>
          <w:i/>
          <w:iCs/>
          <w:color w:val="00000A"/>
          <w:lang w:val="it-IT"/>
        </w:rPr>
        <w:t xml:space="preserve"> e Maria </w:t>
      </w:r>
      <w:proofErr w:type="spellStart"/>
      <w:r w:rsidRPr="00834EA0">
        <w:rPr>
          <w:i/>
          <w:iCs/>
          <w:color w:val="00000A"/>
          <w:lang w:val="it-IT"/>
        </w:rPr>
        <w:t>Lissoni</w:t>
      </w:r>
      <w:proofErr w:type="spellEnd"/>
      <w:r w:rsidRPr="00834EA0">
        <w:rPr>
          <w:i/>
          <w:iCs/>
          <w:color w:val="00000A"/>
          <w:lang w:val="it-IT"/>
        </w:rPr>
        <w:t xml:space="preserve">, </w:t>
      </w:r>
      <w:proofErr w:type="spellStart"/>
      <w:r w:rsidRPr="00834EA0">
        <w:rPr>
          <w:i/>
          <w:iCs/>
          <w:color w:val="00000A"/>
          <w:lang w:val="it-IT"/>
        </w:rPr>
        <w:t>Lead</w:t>
      </w:r>
      <w:proofErr w:type="spellEnd"/>
      <w:r w:rsidRPr="00834EA0">
        <w:rPr>
          <w:i/>
          <w:iCs/>
          <w:color w:val="00000A"/>
          <w:lang w:val="it-IT"/>
        </w:rPr>
        <w:t xml:space="preserve"> </w:t>
      </w:r>
      <w:proofErr w:type="spellStart"/>
      <w:r w:rsidRPr="00834EA0">
        <w:rPr>
          <w:i/>
          <w:iCs/>
          <w:color w:val="00000A"/>
          <w:lang w:val="it-IT"/>
        </w:rPr>
        <w:t>Teacher</w:t>
      </w:r>
      <w:proofErr w:type="spellEnd"/>
      <w:r w:rsidRPr="00834EA0">
        <w:rPr>
          <w:i/>
          <w:iCs/>
          <w:color w:val="00000A"/>
          <w:lang w:val="it-IT"/>
        </w:rPr>
        <w:t xml:space="preserve"> di Rete </w:t>
      </w:r>
      <w:proofErr w:type="spellStart"/>
      <w:r w:rsidRPr="00834EA0">
        <w:rPr>
          <w:i/>
          <w:iCs/>
          <w:color w:val="00000A"/>
          <w:lang w:val="it-IT"/>
        </w:rPr>
        <w:t>Dialogues</w:t>
      </w:r>
      <w:proofErr w:type="spellEnd"/>
    </w:p>
    <w:p w:rsidR="007B28E4" w:rsidRDefault="007B28E4" w:rsidP="008A0FF0">
      <w:pPr>
        <w:pStyle w:val="Corpodeltesto"/>
        <w:ind w:right="214"/>
        <w:rPr>
          <w:lang w:val="it-IT"/>
        </w:rPr>
      </w:pPr>
    </w:p>
    <w:p w:rsidR="00205F58" w:rsidRPr="00383F92" w:rsidRDefault="008A0FF0" w:rsidP="008A0FF0">
      <w:pPr>
        <w:pStyle w:val="Corpodeltesto"/>
        <w:ind w:right="214"/>
        <w:rPr>
          <w:lang w:val="it-IT"/>
        </w:rPr>
      </w:pPr>
      <w:r>
        <w:rPr>
          <w:lang w:val="it-IT"/>
        </w:rPr>
        <w:t xml:space="preserve">Il </w:t>
      </w:r>
      <w:r w:rsidR="009D27F6" w:rsidRPr="00383F92">
        <w:rPr>
          <w:lang w:val="it-IT"/>
        </w:rPr>
        <w:t xml:space="preserve"> brano che vi proponiamo è un’intervista realizzata da Giovanna </w:t>
      </w:r>
      <w:proofErr w:type="spellStart"/>
      <w:r w:rsidR="009D27F6" w:rsidRPr="00383F92">
        <w:rPr>
          <w:lang w:val="it-IT"/>
        </w:rPr>
        <w:t>Barzanò</w:t>
      </w:r>
      <w:proofErr w:type="spellEnd"/>
      <w:r w:rsidR="009D27F6" w:rsidRPr="00383F92">
        <w:rPr>
          <w:lang w:val="it-IT"/>
        </w:rPr>
        <w:t xml:space="preserve"> (dirigente tecnico MIUR e co-fondatrice di Rete </w:t>
      </w:r>
      <w:proofErr w:type="spellStart"/>
      <w:r w:rsidR="009D27F6" w:rsidRPr="00383F92">
        <w:rPr>
          <w:lang w:val="it-IT"/>
        </w:rPr>
        <w:t>Dialogues</w:t>
      </w:r>
      <w:proofErr w:type="spellEnd"/>
      <w:r w:rsidR="009D27F6" w:rsidRPr="00383F92">
        <w:rPr>
          <w:lang w:val="it-IT"/>
        </w:rPr>
        <w:t xml:space="preserve">) a </w:t>
      </w:r>
      <w:r w:rsidR="009D27F6" w:rsidRPr="00383F92">
        <w:rPr>
          <w:i/>
          <w:lang w:val="it-IT"/>
        </w:rPr>
        <w:t>Michael Apple</w:t>
      </w:r>
      <w:r w:rsidR="009D27F6" w:rsidRPr="00383F92">
        <w:rPr>
          <w:lang w:val="it-IT"/>
        </w:rPr>
        <w:t>, grande studioso e teorico statunitense dell’educazione, che illustra come i cambiamenti economici, politici e sociali prodotti dalla globalizzazione rendano più complesso e difficile il lavoro dell’insegnante; Apple sottolinea</w:t>
      </w:r>
      <w:r>
        <w:rPr>
          <w:lang w:val="it-IT"/>
        </w:rPr>
        <w:t xml:space="preserve"> </w:t>
      </w:r>
      <w:r w:rsidR="009D27F6" w:rsidRPr="00383F92">
        <w:rPr>
          <w:lang w:val="it-IT"/>
        </w:rPr>
        <w:t>come sia necessario trovare nuove alleanze, a cominciare dai ricercatori universitari che lui vorrebbe innanzitutto narratori delle mille storie di scuola, pronti a supportare e stimolare i docenti in una continua riflessione.</w:t>
      </w:r>
    </w:p>
    <w:p w:rsidR="00383F92" w:rsidRDefault="00383F92" w:rsidP="00383F92">
      <w:pPr>
        <w:pStyle w:val="Corpodeltesto"/>
        <w:rPr>
          <w:b/>
          <w:sz w:val="32"/>
          <w:lang w:val="it-IT"/>
        </w:rPr>
      </w:pPr>
    </w:p>
    <w:p w:rsidR="007B28E4" w:rsidRPr="007B28E4" w:rsidRDefault="00543307" w:rsidP="007B28E4">
      <w:pPr>
        <w:pStyle w:val="Corpodeltesto"/>
        <w:rPr>
          <w:bCs/>
          <w:sz w:val="32"/>
          <w:lang w:val="it-IT"/>
        </w:rPr>
      </w:pPr>
      <w:r>
        <w:rPr>
          <w:bCs/>
          <w:noProof/>
          <w:sz w:val="32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6.7pt;margin-top:16.6pt;width:449.15pt;height:1.7pt;z-index:251661312" o:connectortype="straight"/>
        </w:pict>
      </w:r>
    </w:p>
    <w:p w:rsidR="008A0FF0" w:rsidRPr="00383F92" w:rsidRDefault="008A0FF0" w:rsidP="00383F92">
      <w:pPr>
        <w:pStyle w:val="Corpodeltesto"/>
        <w:rPr>
          <w:b/>
          <w:sz w:val="32"/>
          <w:lang w:val="it-IT"/>
        </w:rPr>
      </w:pPr>
    </w:p>
    <w:p w:rsidR="0031043E" w:rsidRDefault="0031043E" w:rsidP="00383F92">
      <w:pPr>
        <w:pStyle w:val="Corpodeltesto"/>
        <w:spacing w:before="1"/>
        <w:ind w:right="114"/>
        <w:rPr>
          <w:lang w:val="it-IT"/>
        </w:rPr>
      </w:pPr>
      <w:r>
        <w:rPr>
          <w:lang w:val="it-IT"/>
        </w:rPr>
        <w:t>1)</w:t>
      </w:r>
      <w:r w:rsidR="00383F92" w:rsidRPr="00383F92">
        <w:rPr>
          <w:lang w:val="it-IT"/>
        </w:rPr>
        <w:t>Nell’intervista a Michael Apple vengono toccate molte tematiche fondanti della scuola democratica: l’istruzione come mezzo per il riscatto sociale, la necessità di fornire a tutti gli alunni uguali opportunità, il successo scolastico misurato non</w:t>
      </w:r>
      <w:r w:rsidR="007B28E4">
        <w:rPr>
          <w:lang w:val="it-IT"/>
        </w:rPr>
        <w:t xml:space="preserve"> </w:t>
      </w:r>
      <w:r w:rsidR="00383F92" w:rsidRPr="00383F92">
        <w:rPr>
          <w:lang w:val="it-IT"/>
        </w:rPr>
        <w:t>solo con test, le insidie del sempre presente “curriculum nascosto”</w:t>
      </w:r>
      <w:r w:rsidR="00383F92" w:rsidRPr="00383F92">
        <w:rPr>
          <w:position w:val="11"/>
          <w:lang w:val="it-IT"/>
        </w:rPr>
        <w:t>2</w:t>
      </w:r>
      <w:r w:rsidR="00383F92" w:rsidRPr="00383F92">
        <w:rPr>
          <w:lang w:val="it-IT"/>
        </w:rPr>
        <w:t xml:space="preserve">, la necessità di un costante e partecipato dibattito pubblico sul sistema educativo ... </w:t>
      </w:r>
      <w:r w:rsidR="00334E09">
        <w:rPr>
          <w:lang w:val="it-IT"/>
        </w:rPr>
        <w:br/>
      </w:r>
    </w:p>
    <w:p w:rsidR="0031043E" w:rsidRPr="0031043E" w:rsidRDefault="0031043E" w:rsidP="00334E09">
      <w:pPr>
        <w:pStyle w:val="Corpodeltesto"/>
        <w:spacing w:before="1"/>
        <w:ind w:left="142" w:right="114"/>
        <w:rPr>
          <w:i/>
          <w:iCs/>
          <w:lang w:val="it-IT"/>
        </w:rPr>
      </w:pPr>
      <w:r w:rsidRPr="0031043E">
        <w:rPr>
          <w:i/>
          <w:iCs/>
          <w:lang w:val="it-IT"/>
        </w:rPr>
        <w:t>Quali di queste tematiche ti sembra particolarmente importante rimettere al centro del discorso educativo nell’attuale scuola italiana?</w:t>
      </w:r>
    </w:p>
    <w:p w:rsidR="0031043E" w:rsidRDefault="0031043E" w:rsidP="00383F92">
      <w:pPr>
        <w:pStyle w:val="Corpodeltesto"/>
        <w:spacing w:before="1"/>
        <w:ind w:right="114"/>
        <w:rPr>
          <w:lang w:val="it-IT"/>
        </w:rPr>
      </w:pPr>
    </w:p>
    <w:p w:rsidR="00383F92" w:rsidRPr="00383F92" w:rsidRDefault="0031043E" w:rsidP="00383F92">
      <w:pPr>
        <w:pStyle w:val="Corpodeltesto"/>
        <w:spacing w:before="1"/>
        <w:ind w:right="114"/>
        <w:rPr>
          <w:lang w:val="it-IT"/>
        </w:rPr>
      </w:pPr>
      <w:r>
        <w:rPr>
          <w:lang w:val="it-IT"/>
        </w:rPr>
        <w:t xml:space="preserve">2) </w:t>
      </w:r>
      <w:r w:rsidR="00383F92" w:rsidRPr="00383F92">
        <w:rPr>
          <w:lang w:val="it-IT"/>
        </w:rPr>
        <w:t>Michael Apple giunge a dire che gli insegnanti, presi come sono dal lavoro quotidiano, avrebbero bisogno di un “segretario” nella persona del ricercatore, che prenda nota, rielabori e approfondisca i molti spunti che i docenti incontrano nel loro lavoro. In questo modo potrebbero essere descritti e condivisi problemi cruciali e potrebbero essere ipotizzate soluzioni.</w:t>
      </w:r>
    </w:p>
    <w:p w:rsidR="00383F92" w:rsidRPr="00383F92" w:rsidRDefault="00383F92" w:rsidP="00383F92">
      <w:pPr>
        <w:pStyle w:val="Corpodeltesto"/>
        <w:spacing w:before="2"/>
        <w:rPr>
          <w:lang w:val="it-IT"/>
        </w:rPr>
      </w:pPr>
    </w:p>
    <w:p w:rsidR="00383F92" w:rsidRPr="00383F92" w:rsidRDefault="00383F92" w:rsidP="00383F92">
      <w:pPr>
        <w:ind w:left="230" w:right="625"/>
        <w:rPr>
          <w:i/>
          <w:sz w:val="24"/>
          <w:lang w:val="it-IT"/>
        </w:rPr>
      </w:pPr>
      <w:r w:rsidRPr="00383F92">
        <w:rPr>
          <w:i/>
          <w:sz w:val="24"/>
          <w:lang w:val="it-IT"/>
        </w:rPr>
        <w:t>Cosa pensi di questa proposta “provocatoria”? Per quali aspetti del tuo lavoro ti piacerebbe avere un supporto di ricerca?</w:t>
      </w:r>
    </w:p>
    <w:p w:rsidR="00383F92" w:rsidRPr="00383F92" w:rsidRDefault="00383F92" w:rsidP="00EF1272">
      <w:pPr>
        <w:pStyle w:val="Corpodeltesto"/>
        <w:spacing w:before="1"/>
        <w:rPr>
          <w:sz w:val="19"/>
          <w:lang w:val="it-IT"/>
        </w:rPr>
      </w:pPr>
    </w:p>
    <w:p w:rsidR="00205F58" w:rsidRPr="00334E09" w:rsidRDefault="00205F58">
      <w:pPr>
        <w:pStyle w:val="Corpodeltesto"/>
        <w:spacing w:before="4"/>
        <w:rPr>
          <w:rFonts w:ascii="Times New Roman"/>
          <w:sz w:val="18"/>
          <w:lang w:val="it-IT"/>
        </w:rPr>
      </w:pPr>
    </w:p>
    <w:sectPr w:rsidR="00205F58" w:rsidRPr="00334E09" w:rsidSect="00334E09">
      <w:headerReference w:type="default" r:id="rId7"/>
      <w:footerReference w:type="default" r:id="rId8"/>
      <w:pgSz w:w="11910" w:h="16840"/>
      <w:pgMar w:top="1440" w:right="780" w:bottom="1100" w:left="1100" w:header="725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B17" w:rsidRDefault="00194B17" w:rsidP="00205F58">
      <w:r>
        <w:separator/>
      </w:r>
    </w:p>
  </w:endnote>
  <w:endnote w:type="continuationSeparator" w:id="1">
    <w:p w:rsidR="00194B17" w:rsidRDefault="00194B17" w:rsidP="00205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72" w:rsidRPr="00EF1272" w:rsidRDefault="00EF1272" w:rsidP="00EF1272">
    <w:pPr>
      <w:pStyle w:val="Pidipagina"/>
      <w:rPr>
        <w:lang w:val="it-IT"/>
      </w:rPr>
    </w:pPr>
    <w:r w:rsidRPr="00383F92">
      <w:rPr>
        <w:i/>
        <w:w w:val="110"/>
        <w:position w:val="5"/>
        <w:sz w:val="19"/>
        <w:lang w:val="it-IT"/>
      </w:rPr>
      <w:t xml:space="preserve">2 </w:t>
    </w:r>
    <w:r w:rsidRPr="00383F92">
      <w:rPr>
        <w:w w:val="110"/>
        <w:sz w:val="19"/>
        <w:lang w:val="it-IT"/>
      </w:rPr>
      <w:t>Il curriculum nascosto è la trasmissione di norme, valori e credenze veicolate in aula e nell'ambiente scolastico, non intenzionalmente insegnate: apprendimento che gli alunni derivano dal modo in cui è organizzata la scuola e dai comportamenti e dagli atteggiamenti dei docenti e del dirigente</w:t>
    </w:r>
  </w:p>
  <w:p w:rsidR="00205F58" w:rsidRPr="00EF1272" w:rsidRDefault="00205F58">
    <w:pPr>
      <w:pStyle w:val="Corpodeltesto"/>
      <w:spacing w:line="14" w:lineRule="auto"/>
      <w:rPr>
        <w:sz w:val="2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B17" w:rsidRDefault="00194B17" w:rsidP="00205F58">
      <w:r>
        <w:separator/>
      </w:r>
    </w:p>
  </w:footnote>
  <w:footnote w:type="continuationSeparator" w:id="1">
    <w:p w:rsidR="00194B17" w:rsidRDefault="00194B17" w:rsidP="00205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8D" w:rsidRDefault="0059248D" w:rsidP="0059248D">
    <w:pPr>
      <w:pStyle w:val="Intestazione"/>
    </w:pPr>
    <w:r w:rsidRPr="0059248D">
      <w:rPr>
        <w:noProof/>
        <w:lang w:val="it-IT" w:eastAsia="it-IT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258793</wp:posOffset>
          </wp:positionV>
          <wp:extent cx="5822830" cy="465826"/>
          <wp:effectExtent l="19050" t="0" r="6470" b="0"/>
          <wp:wrapNone/>
          <wp:docPr id="2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2830" cy="465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248D" w:rsidRDefault="005924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0874"/>
    <w:multiLevelType w:val="hybridMultilevel"/>
    <w:tmpl w:val="B7B4241A"/>
    <w:lvl w:ilvl="0" w:tplc="69009C7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color w:val="00000A"/>
        <w:w w:val="100"/>
        <w:sz w:val="24"/>
        <w:szCs w:val="24"/>
      </w:rPr>
    </w:lvl>
    <w:lvl w:ilvl="1" w:tplc="AABC5BD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00000A"/>
        <w:w w:val="100"/>
        <w:sz w:val="24"/>
        <w:szCs w:val="24"/>
      </w:rPr>
    </w:lvl>
    <w:lvl w:ilvl="2" w:tplc="4CC481FC">
      <w:numFmt w:val="bullet"/>
      <w:lvlText w:val="•"/>
      <w:lvlJc w:val="left"/>
      <w:pPr>
        <w:ind w:left="1807" w:hanging="360"/>
      </w:pPr>
      <w:rPr>
        <w:rFonts w:hint="default"/>
      </w:rPr>
    </w:lvl>
    <w:lvl w:ilvl="3" w:tplc="3CD2A754">
      <w:numFmt w:val="bullet"/>
      <w:lvlText w:val="•"/>
      <w:lvlJc w:val="left"/>
      <w:pPr>
        <w:ind w:left="2774" w:hanging="360"/>
      </w:pPr>
      <w:rPr>
        <w:rFonts w:hint="default"/>
      </w:rPr>
    </w:lvl>
    <w:lvl w:ilvl="4" w:tplc="B3DA1E98">
      <w:numFmt w:val="bullet"/>
      <w:lvlText w:val="•"/>
      <w:lvlJc w:val="left"/>
      <w:pPr>
        <w:ind w:left="3741" w:hanging="360"/>
      </w:pPr>
      <w:rPr>
        <w:rFonts w:hint="default"/>
      </w:rPr>
    </w:lvl>
    <w:lvl w:ilvl="5" w:tplc="073006C2">
      <w:numFmt w:val="bullet"/>
      <w:lvlText w:val="•"/>
      <w:lvlJc w:val="left"/>
      <w:pPr>
        <w:ind w:left="4709" w:hanging="360"/>
      </w:pPr>
      <w:rPr>
        <w:rFonts w:hint="default"/>
      </w:rPr>
    </w:lvl>
    <w:lvl w:ilvl="6" w:tplc="92763A82"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037CED56">
      <w:numFmt w:val="bullet"/>
      <w:lvlText w:val="•"/>
      <w:lvlJc w:val="left"/>
      <w:pPr>
        <w:ind w:left="6643" w:hanging="360"/>
      </w:pPr>
      <w:rPr>
        <w:rFonts w:hint="default"/>
      </w:rPr>
    </w:lvl>
    <w:lvl w:ilvl="8" w:tplc="91480B60"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1">
    <w:nsid w:val="6A4E712F"/>
    <w:multiLevelType w:val="hybridMultilevel"/>
    <w:tmpl w:val="AD681744"/>
    <w:lvl w:ilvl="0" w:tplc="FF2AB8CE">
      <w:start w:val="1"/>
      <w:numFmt w:val="decimal"/>
      <w:lvlText w:val="%1."/>
      <w:lvlJc w:val="left"/>
      <w:pPr>
        <w:ind w:left="115" w:hanging="325"/>
      </w:pPr>
      <w:rPr>
        <w:rFonts w:ascii="Verdana" w:eastAsia="Verdana" w:hAnsi="Verdana" w:cs="Verdana" w:hint="default"/>
        <w:color w:val="00000A"/>
        <w:w w:val="100"/>
        <w:sz w:val="24"/>
        <w:szCs w:val="24"/>
      </w:rPr>
    </w:lvl>
    <w:lvl w:ilvl="1" w:tplc="3460D2D2">
      <w:numFmt w:val="bullet"/>
      <w:lvlText w:val="•"/>
      <w:lvlJc w:val="left"/>
      <w:pPr>
        <w:ind w:left="1064" w:hanging="325"/>
      </w:pPr>
      <w:rPr>
        <w:rFonts w:hint="default"/>
      </w:rPr>
    </w:lvl>
    <w:lvl w:ilvl="2" w:tplc="6622987C">
      <w:numFmt w:val="bullet"/>
      <w:lvlText w:val="•"/>
      <w:lvlJc w:val="left"/>
      <w:pPr>
        <w:ind w:left="2009" w:hanging="325"/>
      </w:pPr>
      <w:rPr>
        <w:rFonts w:hint="default"/>
      </w:rPr>
    </w:lvl>
    <w:lvl w:ilvl="3" w:tplc="5FAEFAF8">
      <w:numFmt w:val="bullet"/>
      <w:lvlText w:val="•"/>
      <w:lvlJc w:val="left"/>
      <w:pPr>
        <w:ind w:left="2953" w:hanging="325"/>
      </w:pPr>
      <w:rPr>
        <w:rFonts w:hint="default"/>
      </w:rPr>
    </w:lvl>
    <w:lvl w:ilvl="4" w:tplc="AED4A742">
      <w:numFmt w:val="bullet"/>
      <w:lvlText w:val="•"/>
      <w:lvlJc w:val="left"/>
      <w:pPr>
        <w:ind w:left="3898" w:hanging="325"/>
      </w:pPr>
      <w:rPr>
        <w:rFonts w:hint="default"/>
      </w:rPr>
    </w:lvl>
    <w:lvl w:ilvl="5" w:tplc="43D26616">
      <w:numFmt w:val="bullet"/>
      <w:lvlText w:val="•"/>
      <w:lvlJc w:val="left"/>
      <w:pPr>
        <w:ind w:left="4842" w:hanging="325"/>
      </w:pPr>
      <w:rPr>
        <w:rFonts w:hint="default"/>
      </w:rPr>
    </w:lvl>
    <w:lvl w:ilvl="6" w:tplc="EF426622">
      <w:numFmt w:val="bullet"/>
      <w:lvlText w:val="•"/>
      <w:lvlJc w:val="left"/>
      <w:pPr>
        <w:ind w:left="5787" w:hanging="325"/>
      </w:pPr>
      <w:rPr>
        <w:rFonts w:hint="default"/>
      </w:rPr>
    </w:lvl>
    <w:lvl w:ilvl="7" w:tplc="A2B21B8C">
      <w:numFmt w:val="bullet"/>
      <w:lvlText w:val="•"/>
      <w:lvlJc w:val="left"/>
      <w:pPr>
        <w:ind w:left="6731" w:hanging="325"/>
      </w:pPr>
      <w:rPr>
        <w:rFonts w:hint="default"/>
      </w:rPr>
    </w:lvl>
    <w:lvl w:ilvl="8" w:tplc="51080706">
      <w:numFmt w:val="bullet"/>
      <w:lvlText w:val="•"/>
      <w:lvlJc w:val="left"/>
      <w:pPr>
        <w:ind w:left="7676" w:hanging="325"/>
      </w:pPr>
      <w:rPr>
        <w:rFonts w:hint="default"/>
      </w:rPr>
    </w:lvl>
  </w:abstractNum>
  <w:abstractNum w:abstractNumId="2">
    <w:nsid w:val="6AEA562F"/>
    <w:multiLevelType w:val="hybridMultilevel"/>
    <w:tmpl w:val="07BAE4AE"/>
    <w:lvl w:ilvl="0" w:tplc="867CCC34">
      <w:numFmt w:val="bullet"/>
      <w:lvlText w:val="-"/>
      <w:lvlJc w:val="left"/>
      <w:pPr>
        <w:ind w:left="115" w:hanging="194"/>
      </w:pPr>
      <w:rPr>
        <w:rFonts w:ascii="Verdana" w:eastAsia="Verdana" w:hAnsi="Verdana" w:cs="Verdana" w:hint="default"/>
        <w:color w:val="00000A"/>
        <w:spacing w:val="-1"/>
        <w:w w:val="100"/>
        <w:sz w:val="24"/>
        <w:szCs w:val="24"/>
      </w:rPr>
    </w:lvl>
    <w:lvl w:ilvl="1" w:tplc="74E4C48C">
      <w:numFmt w:val="bullet"/>
      <w:lvlText w:val="•"/>
      <w:lvlJc w:val="left"/>
      <w:pPr>
        <w:ind w:left="1064" w:hanging="194"/>
      </w:pPr>
      <w:rPr>
        <w:rFonts w:hint="default"/>
      </w:rPr>
    </w:lvl>
    <w:lvl w:ilvl="2" w:tplc="A8BA820E">
      <w:numFmt w:val="bullet"/>
      <w:lvlText w:val="•"/>
      <w:lvlJc w:val="left"/>
      <w:pPr>
        <w:ind w:left="2009" w:hanging="194"/>
      </w:pPr>
      <w:rPr>
        <w:rFonts w:hint="default"/>
      </w:rPr>
    </w:lvl>
    <w:lvl w:ilvl="3" w:tplc="BE9A910E">
      <w:numFmt w:val="bullet"/>
      <w:lvlText w:val="•"/>
      <w:lvlJc w:val="left"/>
      <w:pPr>
        <w:ind w:left="2953" w:hanging="194"/>
      </w:pPr>
      <w:rPr>
        <w:rFonts w:hint="default"/>
      </w:rPr>
    </w:lvl>
    <w:lvl w:ilvl="4" w:tplc="40E27F32">
      <w:numFmt w:val="bullet"/>
      <w:lvlText w:val="•"/>
      <w:lvlJc w:val="left"/>
      <w:pPr>
        <w:ind w:left="3898" w:hanging="194"/>
      </w:pPr>
      <w:rPr>
        <w:rFonts w:hint="default"/>
      </w:rPr>
    </w:lvl>
    <w:lvl w:ilvl="5" w:tplc="2B2EF8F0">
      <w:numFmt w:val="bullet"/>
      <w:lvlText w:val="•"/>
      <w:lvlJc w:val="left"/>
      <w:pPr>
        <w:ind w:left="4842" w:hanging="194"/>
      </w:pPr>
      <w:rPr>
        <w:rFonts w:hint="default"/>
      </w:rPr>
    </w:lvl>
    <w:lvl w:ilvl="6" w:tplc="9DAA3244">
      <w:numFmt w:val="bullet"/>
      <w:lvlText w:val="•"/>
      <w:lvlJc w:val="left"/>
      <w:pPr>
        <w:ind w:left="5787" w:hanging="194"/>
      </w:pPr>
      <w:rPr>
        <w:rFonts w:hint="default"/>
      </w:rPr>
    </w:lvl>
    <w:lvl w:ilvl="7" w:tplc="E138BDFC">
      <w:numFmt w:val="bullet"/>
      <w:lvlText w:val="•"/>
      <w:lvlJc w:val="left"/>
      <w:pPr>
        <w:ind w:left="6731" w:hanging="194"/>
      </w:pPr>
      <w:rPr>
        <w:rFonts w:hint="default"/>
      </w:rPr>
    </w:lvl>
    <w:lvl w:ilvl="8" w:tplc="DD0CDA36">
      <w:numFmt w:val="bullet"/>
      <w:lvlText w:val="•"/>
      <w:lvlJc w:val="left"/>
      <w:pPr>
        <w:ind w:left="7676" w:hanging="19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05F58"/>
    <w:rsid w:val="00134482"/>
    <w:rsid w:val="00194B17"/>
    <w:rsid w:val="00205F58"/>
    <w:rsid w:val="002605D9"/>
    <w:rsid w:val="0031043E"/>
    <w:rsid w:val="00334E09"/>
    <w:rsid w:val="00383F92"/>
    <w:rsid w:val="00543307"/>
    <w:rsid w:val="0059248D"/>
    <w:rsid w:val="00733042"/>
    <w:rsid w:val="007B28E4"/>
    <w:rsid w:val="008A0FF0"/>
    <w:rsid w:val="009D27F6"/>
    <w:rsid w:val="00B44F63"/>
    <w:rsid w:val="00B50021"/>
    <w:rsid w:val="00BA2F08"/>
    <w:rsid w:val="00EF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5F58"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rsid w:val="00205F58"/>
    <w:pPr>
      <w:ind w:left="115" w:right="185"/>
      <w:outlineLvl w:val="0"/>
    </w:pPr>
    <w:rPr>
      <w:b/>
      <w:bCs/>
      <w:sz w:val="31"/>
      <w:szCs w:val="31"/>
    </w:rPr>
  </w:style>
  <w:style w:type="paragraph" w:styleId="Titolo2">
    <w:name w:val="heading 2"/>
    <w:basedOn w:val="Normale"/>
    <w:uiPriority w:val="1"/>
    <w:qFormat/>
    <w:rsid w:val="00205F58"/>
    <w:pPr>
      <w:spacing w:line="290" w:lineRule="exact"/>
      <w:ind w:left="115" w:right="185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205F58"/>
    <w:pPr>
      <w:ind w:left="115" w:right="103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05F5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05F58"/>
    <w:pPr>
      <w:ind w:left="475" w:right="108" w:hanging="360"/>
    </w:pPr>
  </w:style>
  <w:style w:type="paragraph" w:customStyle="1" w:styleId="TableParagraph">
    <w:name w:val="Table Paragraph"/>
    <w:basedOn w:val="Normale"/>
    <w:uiPriority w:val="1"/>
    <w:qFormat/>
    <w:rsid w:val="00205F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0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021"/>
    <w:rPr>
      <w:rFonts w:ascii="Tahoma" w:eastAsia="Verdan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A0FF0"/>
    <w:rPr>
      <w:rFonts w:ascii="Verdana" w:eastAsia="Verdana" w:hAnsi="Verdana" w:cs="Verdan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A0FF0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FF0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8A0FF0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FF0"/>
    <w:rPr>
      <w:rFonts w:ascii="Verdana" w:eastAsia="Verdana" w:hAnsi="Verdana" w:cs="Verdana"/>
    </w:rPr>
  </w:style>
  <w:style w:type="table" w:customStyle="1" w:styleId="TableNormal">
    <w:name w:val="Table Normal"/>
    <w:uiPriority w:val="2"/>
    <w:semiHidden/>
    <w:unhideWhenUsed/>
    <w:qFormat/>
    <w:rsid w:val="007B28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Normale"/>
    <w:uiPriority w:val="1"/>
    <w:qFormat/>
    <w:rsid w:val="007B28E4"/>
    <w:pPr>
      <w:spacing w:line="290" w:lineRule="exact"/>
      <w:ind w:left="115" w:right="185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2017-07-13T14:51:00Z</dcterms:created>
  <dcterms:modified xsi:type="dcterms:W3CDTF">2017-07-13T15:31:00Z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2016-09-23T00:00:00Z</vt:filetime>
  </property>
</Properties>
</file>